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2E48" w14:textId="3241F243" w:rsidR="008E035E" w:rsidRPr="009803C3" w:rsidRDefault="008E035E" w:rsidP="009803C3">
      <w:pPr>
        <w:spacing w:before="100" w:beforeAutospacing="1" w:after="100" w:afterAutospacing="1"/>
        <w:jc w:val="center"/>
        <w:outlineLvl w:val="1"/>
        <w:rPr>
          <w:rFonts w:ascii="Frutiger LT Com 45 Light" w:eastAsia="Times New Roman" w:hAnsi="Frutiger LT Com 45 Light"/>
          <w:b/>
          <w:bCs/>
          <w:kern w:val="0"/>
          <w:sz w:val="28"/>
          <w:szCs w:val="28"/>
          <w:lang w:eastAsia="de-DE"/>
          <w14:ligatures w14:val="none"/>
        </w:rPr>
      </w:pPr>
      <w:r w:rsidRPr="009803C3">
        <w:rPr>
          <w:rFonts w:ascii="Frutiger LT Com 45 Light" w:eastAsia="Times New Roman" w:hAnsi="Frutiger LT Com 45 Light"/>
          <w:b/>
          <w:bCs/>
          <w:kern w:val="0"/>
          <w:sz w:val="28"/>
          <w:szCs w:val="28"/>
          <w:lang w:eastAsia="de-DE"/>
          <w14:ligatures w14:val="none"/>
        </w:rPr>
        <w:t>Seminar "</w:t>
      </w:r>
      <w:r w:rsidR="00773944" w:rsidRPr="009803C3">
        <w:rPr>
          <w:rFonts w:ascii="Frutiger LT Com 45 Light" w:eastAsia="Times New Roman" w:hAnsi="Frutiger LT Com 45 Light"/>
          <w:b/>
          <w:bCs/>
          <w:kern w:val="0"/>
          <w:sz w:val="28"/>
          <w:szCs w:val="28"/>
          <w:lang w:eastAsia="de-DE"/>
          <w14:ligatures w14:val="none"/>
        </w:rPr>
        <w:t xml:space="preserve">Aktuelle Fragen des Gewerblichen Rechtsschutzes </w:t>
      </w:r>
      <w:r w:rsidR="009803C3">
        <w:rPr>
          <w:rFonts w:ascii="Frutiger LT Com 45 Light" w:eastAsia="Times New Roman" w:hAnsi="Frutiger LT Com 45 Light"/>
          <w:b/>
          <w:bCs/>
          <w:kern w:val="0"/>
          <w:sz w:val="28"/>
          <w:szCs w:val="28"/>
          <w:lang w:eastAsia="de-DE"/>
          <w14:ligatures w14:val="none"/>
        </w:rPr>
        <w:br/>
      </w:r>
      <w:r w:rsidR="00773944" w:rsidRPr="009803C3">
        <w:rPr>
          <w:rFonts w:ascii="Frutiger LT Com 45 Light" w:eastAsia="Times New Roman" w:hAnsi="Frutiger LT Com 45 Light"/>
          <w:b/>
          <w:bCs/>
          <w:kern w:val="0"/>
          <w:sz w:val="28"/>
          <w:szCs w:val="28"/>
          <w:lang w:eastAsia="de-DE"/>
          <w14:ligatures w14:val="none"/>
        </w:rPr>
        <w:t>und des Urheberrechts</w:t>
      </w:r>
      <w:r w:rsidRPr="009803C3">
        <w:rPr>
          <w:rFonts w:ascii="Frutiger LT Com 45 Light" w:eastAsia="Times New Roman" w:hAnsi="Frutiger LT Com 45 Light"/>
          <w:b/>
          <w:bCs/>
          <w:kern w:val="0"/>
          <w:sz w:val="28"/>
          <w:szCs w:val="28"/>
          <w:lang w:eastAsia="de-DE"/>
          <w14:ligatures w14:val="none"/>
        </w:rPr>
        <w:t>"</w:t>
      </w:r>
      <w:r w:rsidR="009803C3" w:rsidRPr="009803C3">
        <w:rPr>
          <w:rFonts w:ascii="Frutiger LT Com 45 Light" w:eastAsia="Times New Roman" w:hAnsi="Frutiger LT Com 45 Light"/>
          <w:b/>
          <w:bCs/>
          <w:kern w:val="0"/>
          <w:sz w:val="28"/>
          <w:szCs w:val="28"/>
          <w:lang w:eastAsia="de-DE"/>
          <w14:ligatures w14:val="none"/>
        </w:rPr>
        <w:br/>
      </w:r>
      <w:r w:rsidRPr="009803C3">
        <w:rPr>
          <w:rFonts w:ascii="Frutiger LT Com 45 Light" w:eastAsia="Times New Roman" w:hAnsi="Frutiger LT Com 45 Light"/>
          <w:b/>
          <w:bCs/>
          <w:kern w:val="0"/>
          <w:sz w:val="28"/>
          <w:szCs w:val="28"/>
          <w:lang w:eastAsia="de-DE"/>
          <w14:ligatures w14:val="none"/>
        </w:rPr>
        <w:t xml:space="preserve">im </w:t>
      </w:r>
      <w:r w:rsidR="00773944" w:rsidRPr="009803C3">
        <w:rPr>
          <w:rFonts w:ascii="Frutiger LT Com 45 Light" w:eastAsia="Times New Roman" w:hAnsi="Frutiger LT Com 45 Light"/>
          <w:b/>
          <w:bCs/>
          <w:kern w:val="0"/>
          <w:sz w:val="28"/>
          <w:szCs w:val="28"/>
          <w:lang w:eastAsia="de-DE"/>
          <w14:ligatures w14:val="none"/>
        </w:rPr>
        <w:t>S</w:t>
      </w:r>
      <w:r w:rsidR="009803C3" w:rsidRPr="009803C3">
        <w:rPr>
          <w:rFonts w:ascii="Frutiger LT Com 45 Light" w:eastAsia="Times New Roman" w:hAnsi="Frutiger LT Com 45 Light"/>
          <w:b/>
          <w:bCs/>
          <w:kern w:val="0"/>
          <w:sz w:val="28"/>
          <w:szCs w:val="28"/>
          <w:lang w:eastAsia="de-DE"/>
          <w14:ligatures w14:val="none"/>
        </w:rPr>
        <w:t>ommersemester</w:t>
      </w:r>
      <w:r w:rsidR="00383D4F">
        <w:rPr>
          <w:rFonts w:ascii="Frutiger LT Com 45 Light" w:eastAsia="Times New Roman" w:hAnsi="Frutiger LT Com 45 Light"/>
          <w:b/>
          <w:bCs/>
          <w:kern w:val="0"/>
          <w:sz w:val="28"/>
          <w:szCs w:val="28"/>
          <w:lang w:eastAsia="de-DE"/>
          <w14:ligatures w14:val="none"/>
        </w:rPr>
        <w:t xml:space="preserve"> 2025</w:t>
      </w:r>
    </w:p>
    <w:p w14:paraId="3FA3CDBE" w14:textId="7ECEDECD" w:rsidR="008E035E" w:rsidRPr="009803C3" w:rsidRDefault="00383D4F" w:rsidP="009803C3">
      <w:pPr>
        <w:spacing w:before="120"/>
        <w:jc w:val="both"/>
        <w:rPr>
          <w:rFonts w:ascii="Frutiger LT Com 45 Light" w:hAnsi="Frutiger LT Com 45 Light"/>
          <w:sz w:val="24"/>
          <w:szCs w:val="24"/>
        </w:rPr>
      </w:pPr>
      <w:r>
        <w:rPr>
          <w:rFonts w:ascii="Frutiger LT Com 45 Light" w:hAnsi="Frutiger LT Com 45 Light"/>
          <w:sz w:val="24"/>
          <w:szCs w:val="24"/>
        </w:rPr>
        <w:t xml:space="preserve">Im </w:t>
      </w:r>
      <w:r w:rsidRPr="00C1518F">
        <w:rPr>
          <w:rFonts w:ascii="Frutiger LT Com 45 Light" w:hAnsi="Frutiger LT Com 45 Light"/>
          <w:b/>
          <w:sz w:val="24"/>
          <w:szCs w:val="24"/>
        </w:rPr>
        <w:t>Sommersemester 2025</w:t>
      </w:r>
      <w:r w:rsidR="008E035E" w:rsidRPr="009803C3">
        <w:rPr>
          <w:rFonts w:ascii="Frutiger LT Com 45 Light" w:hAnsi="Frutiger LT Com 45 Light"/>
          <w:sz w:val="24"/>
          <w:szCs w:val="24"/>
        </w:rPr>
        <w:t xml:space="preserve"> biete ich ein Seminar zum Thema „Aktuelle Fr</w:t>
      </w:r>
      <w:r>
        <w:rPr>
          <w:rFonts w:ascii="Frutiger LT Com 45 Light" w:hAnsi="Frutiger LT Com 45 Light"/>
          <w:sz w:val="24"/>
          <w:szCs w:val="24"/>
        </w:rPr>
        <w:t>agen des Gewerblichen Rechtsschu</w:t>
      </w:r>
      <w:r w:rsidR="008E035E" w:rsidRPr="009803C3">
        <w:rPr>
          <w:rFonts w:ascii="Frutiger LT Com 45 Light" w:hAnsi="Frutiger LT Com 45 Light"/>
          <w:sz w:val="24"/>
          <w:szCs w:val="24"/>
        </w:rPr>
        <w:t xml:space="preserve">tzes und des Urheberrechts“ an. Im Rahmen des Bachelorstudiengangs ist dieses Seminar das Abschlussseminar </w:t>
      </w:r>
      <w:proofErr w:type="spellStart"/>
      <w:r w:rsidR="008E035E" w:rsidRPr="009803C3">
        <w:rPr>
          <w:rFonts w:ascii="Frutiger LT Com 45 Light" w:hAnsi="Frutiger LT Com 45 Light"/>
          <w:sz w:val="24"/>
          <w:szCs w:val="24"/>
        </w:rPr>
        <w:t>i.S.d</w:t>
      </w:r>
      <w:proofErr w:type="spellEnd"/>
      <w:r w:rsidR="008E035E" w:rsidRPr="009803C3">
        <w:rPr>
          <w:rFonts w:ascii="Frutiger LT Com 45 Light" w:hAnsi="Frutiger LT Com 45 Light"/>
          <w:sz w:val="24"/>
          <w:szCs w:val="24"/>
        </w:rPr>
        <w:t>. §</w:t>
      </w:r>
      <w:r w:rsidR="009803C3">
        <w:rPr>
          <w:rFonts w:ascii="Frutiger LT Com 45 Light" w:hAnsi="Frutiger LT Com 45 Light"/>
          <w:sz w:val="24"/>
          <w:szCs w:val="24"/>
        </w:rPr>
        <w:t> </w:t>
      </w:r>
      <w:r w:rsidR="008E035E" w:rsidRPr="009803C3">
        <w:rPr>
          <w:rFonts w:ascii="Frutiger LT Com 45 Light" w:hAnsi="Frutiger LT Com 45 Light"/>
          <w:sz w:val="24"/>
          <w:szCs w:val="24"/>
        </w:rPr>
        <w:t xml:space="preserve">18 PO LL.B.; zugleich können im Rahmen des Seminars die häusliche Arbeit und die mündliche Leistung </w:t>
      </w:r>
      <w:proofErr w:type="spellStart"/>
      <w:r w:rsidR="008E035E" w:rsidRPr="009803C3">
        <w:rPr>
          <w:rFonts w:ascii="Frutiger LT Com 45 Light" w:hAnsi="Frutiger LT Com 45 Light"/>
          <w:sz w:val="24"/>
          <w:szCs w:val="24"/>
        </w:rPr>
        <w:t>i.S.d</w:t>
      </w:r>
      <w:proofErr w:type="spellEnd"/>
      <w:r w:rsidR="008E035E" w:rsidRPr="009803C3">
        <w:rPr>
          <w:rFonts w:ascii="Frutiger LT Com 45 Light" w:hAnsi="Frutiger LT Com 45 Light"/>
          <w:sz w:val="24"/>
          <w:szCs w:val="24"/>
        </w:rPr>
        <w:t>. § 25 Abs. 1 Nr. 1 und 2 PO EJP erbracht werden.</w:t>
      </w:r>
    </w:p>
    <w:p w14:paraId="64AA0AFD" w14:textId="77777777" w:rsidR="008E035E" w:rsidRPr="009803C3" w:rsidRDefault="008E035E" w:rsidP="008E035E">
      <w:pPr>
        <w:jc w:val="both"/>
        <w:rPr>
          <w:rFonts w:ascii="Frutiger LT Com 45 Light" w:hAnsi="Frutiger LT Com 45 Light"/>
          <w:sz w:val="24"/>
          <w:szCs w:val="24"/>
        </w:rPr>
      </w:pPr>
    </w:p>
    <w:p w14:paraId="0A18B862" w14:textId="77777777" w:rsidR="008E035E" w:rsidRPr="009803C3" w:rsidRDefault="008E035E" w:rsidP="008E035E">
      <w:pPr>
        <w:jc w:val="both"/>
        <w:rPr>
          <w:rFonts w:ascii="Frutiger LT Com 45 Light" w:eastAsia="Calibri" w:hAnsi="Frutiger LT Com 45 Light"/>
          <w:sz w:val="24"/>
          <w:szCs w:val="24"/>
        </w:rPr>
      </w:pPr>
      <w:r w:rsidRPr="009803C3">
        <w:rPr>
          <w:rFonts w:ascii="Frutiger LT Com 45 Light" w:eastAsia="Calibri" w:hAnsi="Frutiger LT Com 45 Light"/>
          <w:sz w:val="24"/>
          <w:szCs w:val="24"/>
        </w:rPr>
        <w:t xml:space="preserve">Die wirtschaftliche Bedeutung des Immaterialgüter- und auch des Lauterkeitsrechts in einer globalisierten Welt wächst. Da die Entwicklung künftiger Schlüsseltechnologien, aber auch von Designs oder von Kennzeichen für Produkte mit erheblichem Aufwand und mit hohen Kosten verbunden ist, stellt sich die Frage, wie solche Leistungen rechtlich geschützt werden. Gewerbliche Schutzrechte sind oftmals die einzige Möglichkeit, den wachsenden Markt vor (minderwertigen) Konkurrenzprodukten freizuhalten. Aber auch der traditionelle Schutz kultureller Kreativität im Urheberrecht entwickelt sich in einer digitalisierten Welt mit neuen Medien weiter. </w:t>
      </w:r>
    </w:p>
    <w:p w14:paraId="1164466A" w14:textId="77777777" w:rsidR="008E035E" w:rsidRPr="009803C3" w:rsidRDefault="008E035E" w:rsidP="008E035E">
      <w:pPr>
        <w:jc w:val="both"/>
        <w:rPr>
          <w:rFonts w:ascii="Frutiger LT Com 45 Light" w:eastAsia="Calibri" w:hAnsi="Frutiger LT Com 45 Light"/>
          <w:sz w:val="24"/>
          <w:szCs w:val="24"/>
        </w:rPr>
      </w:pPr>
    </w:p>
    <w:p w14:paraId="71665094" w14:textId="77777777" w:rsidR="008E035E" w:rsidRPr="009803C3" w:rsidRDefault="008E035E" w:rsidP="008E035E">
      <w:pPr>
        <w:jc w:val="both"/>
        <w:rPr>
          <w:rFonts w:ascii="Frutiger LT Com 45 Light" w:eastAsia="Calibri" w:hAnsi="Frutiger LT Com 45 Light"/>
          <w:sz w:val="24"/>
          <w:szCs w:val="24"/>
        </w:rPr>
      </w:pPr>
      <w:r w:rsidRPr="009803C3">
        <w:rPr>
          <w:rFonts w:ascii="Frutiger LT Com 45 Light" w:eastAsia="Calibri" w:hAnsi="Frutiger LT Com 45 Light"/>
          <w:sz w:val="24"/>
          <w:szCs w:val="24"/>
        </w:rPr>
        <w:t xml:space="preserve">Solide Kenntnisse des Rechts des geistigen Eigentums sind daher nicht nur im Wirtschaftsleben besonders wichtig. Das Seminar behandelt zentrale Fragen des Immaterialgüterrechts. Konzentrieren werden wir uns auf die gewerblichen Schutzrechte (insbesondere das Marken- und Patentrecht) und auf das Urheberrecht. Auch das Lauterkeitsrecht kann bei Interesse mitberücksichtigt werden. Aktuelle Herausforderungen ergeben sich u.a. aus den jüngsten Änderungen des Urheber- und des Patentrechts sowie der Rechtsprechung </w:t>
      </w:r>
      <w:proofErr w:type="gramStart"/>
      <w:r w:rsidRPr="009803C3">
        <w:rPr>
          <w:rFonts w:ascii="Frutiger LT Com 45 Light" w:eastAsia="Calibri" w:hAnsi="Frutiger LT Com 45 Light"/>
          <w:sz w:val="24"/>
          <w:szCs w:val="24"/>
        </w:rPr>
        <w:t>des EuGH</w:t>
      </w:r>
      <w:proofErr w:type="gramEnd"/>
      <w:r w:rsidRPr="009803C3">
        <w:rPr>
          <w:rFonts w:ascii="Frutiger LT Com 45 Light" w:eastAsia="Calibri" w:hAnsi="Frutiger LT Com 45 Light"/>
          <w:sz w:val="24"/>
          <w:szCs w:val="24"/>
        </w:rPr>
        <w:t>. Anlass, den Blick über das nationale Recht zu weiten, ist unter anderem das Inkrafttreten des Übereinkommens über ein einheitliches europäisches Patentgericht am 1. Juni 2023.</w:t>
      </w:r>
    </w:p>
    <w:p w14:paraId="1A979DAE" w14:textId="77777777" w:rsidR="008E035E" w:rsidRPr="009803C3" w:rsidRDefault="008E035E" w:rsidP="008E035E">
      <w:pPr>
        <w:jc w:val="both"/>
        <w:rPr>
          <w:rFonts w:ascii="Frutiger LT Com 45 Light" w:eastAsia="Calibri" w:hAnsi="Frutiger LT Com 45 Light"/>
          <w:sz w:val="24"/>
          <w:szCs w:val="24"/>
        </w:rPr>
      </w:pPr>
    </w:p>
    <w:p w14:paraId="2F65E426" w14:textId="617AFB37" w:rsidR="008E035E" w:rsidRDefault="00890629" w:rsidP="008E035E">
      <w:pPr>
        <w:jc w:val="both"/>
        <w:rPr>
          <w:rFonts w:ascii="Frutiger LT Com 45 Light" w:eastAsia="Calibri" w:hAnsi="Frutiger LT Com 45 Light"/>
          <w:sz w:val="24"/>
          <w:szCs w:val="24"/>
        </w:rPr>
      </w:pPr>
      <w:r w:rsidRPr="00890629">
        <w:rPr>
          <w:rFonts w:ascii="Frutiger LT Com 45 Light" w:eastAsia="Calibri" w:hAnsi="Frutiger LT Com 45 Light"/>
          <w:sz w:val="24"/>
          <w:szCs w:val="24"/>
        </w:rPr>
        <w:t xml:space="preserve">Eine Liste mit Vorschlägen für mögliche Seminarthemen steht Ihnen ab Mitte Januar 2025 auf der Homepage des Lehrstuhls (www.fernuni-hagen.de/wpradt, unter „Aktuelles“) zum Abruf bereit. Selbstverständlich können interessierte Studierende auch eigene Themenvorschläge machen. Die Vergabe der konkreten Seminarthemen erfolgt jeweils per E-Mail oder telefonisch in einem persönlichen Gespräch. Wir planen eine </w:t>
      </w:r>
      <w:r w:rsidRPr="00890629">
        <w:rPr>
          <w:rFonts w:ascii="Frutiger LT Com 45 Light" w:eastAsia="Calibri" w:hAnsi="Frutiger LT Com 45 Light"/>
          <w:b/>
          <w:sz w:val="24"/>
          <w:szCs w:val="24"/>
        </w:rPr>
        <w:t>virtuelle Vorbesprechung</w:t>
      </w:r>
      <w:r w:rsidRPr="00890629">
        <w:rPr>
          <w:rFonts w:ascii="Frutiger LT Com 45 Light" w:eastAsia="Calibri" w:hAnsi="Frutiger LT Com 45 Light"/>
          <w:sz w:val="24"/>
          <w:szCs w:val="24"/>
        </w:rPr>
        <w:t xml:space="preserve"> am Abend des </w:t>
      </w:r>
      <w:r w:rsidRPr="00890629">
        <w:rPr>
          <w:rFonts w:ascii="Frutiger LT Com 45 Light" w:eastAsia="Calibri" w:hAnsi="Frutiger LT Com 45 Light"/>
          <w:b/>
          <w:sz w:val="24"/>
          <w:szCs w:val="24"/>
        </w:rPr>
        <w:t>9. April 2025</w:t>
      </w:r>
      <w:r w:rsidRPr="00890629">
        <w:rPr>
          <w:rFonts w:ascii="Frutiger LT Com 45 Light" w:eastAsia="Calibri" w:hAnsi="Frutiger LT Com 45 Light"/>
          <w:sz w:val="24"/>
          <w:szCs w:val="24"/>
        </w:rPr>
        <w:t xml:space="preserve">. Das Blockseminar wird vom </w:t>
      </w:r>
      <w:r w:rsidRPr="00890629">
        <w:rPr>
          <w:rFonts w:ascii="Frutiger LT Com 45 Light" w:eastAsia="Calibri" w:hAnsi="Frutiger LT Com 45 Light"/>
          <w:b/>
          <w:sz w:val="24"/>
          <w:szCs w:val="24"/>
        </w:rPr>
        <w:t>15. Juli bis zum 18. Juli 2025</w:t>
      </w:r>
      <w:r w:rsidRPr="00890629">
        <w:rPr>
          <w:rFonts w:ascii="Frutiger LT Com 45 Light" w:eastAsia="Calibri" w:hAnsi="Frutiger LT Com 45 Light"/>
          <w:sz w:val="24"/>
          <w:szCs w:val="24"/>
        </w:rPr>
        <w:t xml:space="preserve"> in Hagen stattfinden, </w:t>
      </w:r>
      <w:r w:rsidRPr="00890629">
        <w:rPr>
          <w:rFonts w:ascii="Frutiger LT Com 45 Light" w:eastAsia="Calibri" w:hAnsi="Frutiger LT Com 45 Light"/>
          <w:b/>
          <w:sz w:val="24"/>
          <w:szCs w:val="24"/>
        </w:rPr>
        <w:t>die Teilnahme in Präsenz ist verpflichtend</w:t>
      </w:r>
      <w:r w:rsidRPr="00890629">
        <w:rPr>
          <w:rFonts w:ascii="Frutiger LT Com 45 Light" w:eastAsia="Calibri" w:hAnsi="Frutiger LT Com 45 Light"/>
          <w:sz w:val="24"/>
          <w:szCs w:val="24"/>
        </w:rPr>
        <w:t xml:space="preserve">. Weiterhin bieten wir zusätzlich ein forschungsorientiertes Seminar in </w:t>
      </w:r>
      <w:proofErr w:type="spellStart"/>
      <w:r w:rsidRPr="00890629">
        <w:rPr>
          <w:rFonts w:ascii="Frutiger LT Com 45 Light" w:eastAsia="Calibri" w:hAnsi="Frutiger LT Com 45 Light"/>
          <w:sz w:val="24"/>
          <w:szCs w:val="24"/>
        </w:rPr>
        <w:t>Sehlendorf</w:t>
      </w:r>
      <w:proofErr w:type="spellEnd"/>
      <w:r w:rsidRPr="00890629">
        <w:rPr>
          <w:rFonts w:ascii="Frutiger LT Com 45 Light" w:eastAsia="Calibri" w:hAnsi="Frutiger LT Com 45 Light"/>
          <w:sz w:val="24"/>
          <w:szCs w:val="24"/>
        </w:rPr>
        <w:t>/Ostsee (im Otto-</w:t>
      </w:r>
      <w:proofErr w:type="spellStart"/>
      <w:r w:rsidRPr="00890629">
        <w:rPr>
          <w:rFonts w:ascii="Frutiger LT Com 45 Light" w:eastAsia="Calibri" w:hAnsi="Frutiger LT Com 45 Light"/>
          <w:sz w:val="24"/>
          <w:szCs w:val="24"/>
        </w:rPr>
        <w:t>Bagge</w:t>
      </w:r>
      <w:proofErr w:type="spellEnd"/>
      <w:r w:rsidRPr="00890629">
        <w:rPr>
          <w:rFonts w:ascii="Frutiger LT Com 45 Light" w:eastAsia="Calibri" w:hAnsi="Frutiger LT Com 45 Light"/>
          <w:sz w:val="24"/>
          <w:szCs w:val="24"/>
        </w:rPr>
        <w:t xml:space="preserve">-Kolleg) an, welches alternativ </w:t>
      </w:r>
      <w:r w:rsidR="00C1518F">
        <w:rPr>
          <w:rFonts w:ascii="Frutiger LT Com 45 Light" w:eastAsia="Calibri" w:hAnsi="Frutiger LT Com 45 Light"/>
          <w:sz w:val="24"/>
          <w:szCs w:val="24"/>
        </w:rPr>
        <w:t xml:space="preserve">zu </w:t>
      </w:r>
      <w:r w:rsidRPr="00890629">
        <w:rPr>
          <w:rFonts w:ascii="Frutiger LT Com 45 Light" w:eastAsia="Calibri" w:hAnsi="Frutiger LT Com 45 Light"/>
          <w:sz w:val="24"/>
          <w:szCs w:val="24"/>
        </w:rPr>
        <w:t>oben genannte</w:t>
      </w:r>
      <w:r w:rsidR="00C1518F">
        <w:rPr>
          <w:rFonts w:ascii="Frutiger LT Com 45 Light" w:eastAsia="Calibri" w:hAnsi="Frutiger LT Com 45 Light"/>
          <w:sz w:val="24"/>
          <w:szCs w:val="24"/>
        </w:rPr>
        <w:t>m</w:t>
      </w:r>
      <w:r w:rsidRPr="00890629">
        <w:rPr>
          <w:rFonts w:ascii="Frutiger LT Com 45 Light" w:eastAsia="Calibri" w:hAnsi="Frutiger LT Com 45 Light"/>
          <w:sz w:val="24"/>
          <w:szCs w:val="24"/>
        </w:rPr>
        <w:t xml:space="preserve"> Präsenztermin besucht werden kann. Weitere Informationen hierzu finden Sie auf unserer Webseite.</w:t>
      </w:r>
    </w:p>
    <w:p w14:paraId="0894F5EB" w14:textId="77777777" w:rsidR="00890629" w:rsidRPr="009B0053" w:rsidRDefault="00890629" w:rsidP="008E035E">
      <w:pPr>
        <w:jc w:val="both"/>
        <w:rPr>
          <w:rFonts w:ascii="Frutiger LT Com 45 Light" w:eastAsia="Calibri" w:hAnsi="Frutiger LT Com 45 Light"/>
          <w:sz w:val="24"/>
          <w:szCs w:val="24"/>
        </w:rPr>
      </w:pPr>
    </w:p>
    <w:p w14:paraId="71936A45" w14:textId="77777777" w:rsidR="008E035E" w:rsidRPr="009803C3" w:rsidRDefault="008E035E" w:rsidP="008E035E">
      <w:pPr>
        <w:jc w:val="both"/>
        <w:rPr>
          <w:rFonts w:ascii="Frutiger LT Com 45 Light" w:eastAsia="Calibri" w:hAnsi="Frutiger LT Com 45 Light"/>
          <w:sz w:val="24"/>
          <w:szCs w:val="24"/>
        </w:rPr>
      </w:pPr>
      <w:r w:rsidRPr="009B0053">
        <w:rPr>
          <w:rFonts w:ascii="Frutiger LT Com 45 Light" w:eastAsia="Calibri" w:hAnsi="Frutiger LT Com 45 Light"/>
          <w:sz w:val="24"/>
          <w:szCs w:val="24"/>
        </w:rPr>
        <w:t>Zu Beginn des Sommersemesters (nach der An</w:t>
      </w:r>
      <w:r w:rsidRPr="009803C3">
        <w:rPr>
          <w:rFonts w:ascii="Frutiger LT Com 45 Light" w:eastAsia="Calibri" w:hAnsi="Frutiger LT Com 45 Light"/>
          <w:sz w:val="24"/>
          <w:szCs w:val="24"/>
        </w:rPr>
        <w:t>meldephase) wird voraussichtlich eine freiwillige Hybrid-Lehrveranstaltung (Online- und Präsenzteilnahme möglich) als Einführung in das wissenschaftliche Arbeiten angeboten. Weitere Informationen hierzu werden ebenfalls auf der Homepage des Lehrstuhls veröffentlicht.</w:t>
      </w:r>
    </w:p>
    <w:p w14:paraId="73C462D5" w14:textId="242261D6" w:rsidR="00886181" w:rsidRPr="009803C3" w:rsidRDefault="008E035E" w:rsidP="009803C3">
      <w:pPr>
        <w:jc w:val="both"/>
        <w:rPr>
          <w:rFonts w:ascii="Frutiger LT Com 45 Light" w:eastAsia="Calibri" w:hAnsi="Frutiger LT Com 45 Light"/>
          <w:sz w:val="24"/>
          <w:szCs w:val="24"/>
        </w:rPr>
      </w:pPr>
      <w:r w:rsidRPr="009803C3">
        <w:rPr>
          <w:rFonts w:ascii="Frutiger LT Com 45 Light" w:eastAsia="Calibri" w:hAnsi="Frutiger LT Com 45 Light"/>
          <w:sz w:val="24"/>
          <w:szCs w:val="24"/>
        </w:rPr>
        <w:t>Für Studierende des Bachelorstudiengangs ist das Seminarthema in der Regel die Grundlage der Bachelorarbeit (§</w:t>
      </w:r>
      <w:r w:rsidR="009803C3">
        <w:rPr>
          <w:rFonts w:ascii="Frutiger LT Com 45 Light" w:eastAsia="Calibri" w:hAnsi="Frutiger LT Com 45 Light"/>
          <w:sz w:val="24"/>
          <w:szCs w:val="24"/>
        </w:rPr>
        <w:t> </w:t>
      </w:r>
      <w:r w:rsidRPr="009803C3">
        <w:rPr>
          <w:rFonts w:ascii="Frutiger LT Com 45 Light" w:eastAsia="Calibri" w:hAnsi="Frutiger LT Com 45 Light"/>
          <w:sz w:val="24"/>
          <w:szCs w:val="24"/>
        </w:rPr>
        <w:t>19 Abs. 1 S. 2 PO LL.B.). Im Rahmen der Schwerpunktbereichsprüfung ist die Seminararbeit zugleich die häusliche Arbeit nach §</w:t>
      </w:r>
      <w:r w:rsidR="009803C3">
        <w:rPr>
          <w:rFonts w:ascii="Frutiger LT Com 45 Light" w:eastAsia="Calibri" w:hAnsi="Frutiger LT Com 45 Light"/>
          <w:sz w:val="24"/>
          <w:szCs w:val="24"/>
        </w:rPr>
        <w:t> </w:t>
      </w:r>
      <w:r w:rsidRPr="009803C3">
        <w:rPr>
          <w:rFonts w:ascii="Frutiger LT Com 45 Light" w:eastAsia="Calibri" w:hAnsi="Frutiger LT Com 45 Light"/>
          <w:sz w:val="24"/>
          <w:szCs w:val="24"/>
        </w:rPr>
        <w:t>25 Abs. 1 Nr. 1 PO EJP.</w:t>
      </w:r>
    </w:p>
    <w:p w14:paraId="3DFD6CEF" w14:textId="77777777" w:rsidR="008E035E" w:rsidRPr="009803C3" w:rsidRDefault="008E035E" w:rsidP="008E035E">
      <w:pPr>
        <w:rPr>
          <w:rFonts w:ascii="Frutiger LT Com 45 Light" w:eastAsia="Calibri" w:hAnsi="Frutiger LT Com 45 Light"/>
          <w:sz w:val="24"/>
          <w:szCs w:val="24"/>
        </w:rPr>
      </w:pPr>
    </w:p>
    <w:p w14:paraId="0B6FF455" w14:textId="7155BAA4" w:rsidR="008E035E" w:rsidRPr="009803C3" w:rsidRDefault="008E035E" w:rsidP="008E035E">
      <w:pPr>
        <w:rPr>
          <w:sz w:val="24"/>
          <w:szCs w:val="24"/>
        </w:rPr>
      </w:pPr>
      <w:r w:rsidRPr="009803C3">
        <w:rPr>
          <w:rFonts w:ascii="Frutiger LT Com 45 Light" w:eastAsia="Calibri" w:hAnsi="Frutiger LT Com 45 Light"/>
          <w:sz w:val="24"/>
          <w:szCs w:val="24"/>
        </w:rPr>
        <w:t>Für Fragen steht Ihn</w:t>
      </w:r>
      <w:r w:rsidRPr="009B0053">
        <w:rPr>
          <w:rFonts w:ascii="Frutiger LT Com 45 Light" w:eastAsia="Calibri" w:hAnsi="Frutiger LT Com 45 Light"/>
          <w:sz w:val="24"/>
          <w:szCs w:val="24"/>
        </w:rPr>
        <w:t xml:space="preserve">en </w:t>
      </w:r>
      <w:bookmarkStart w:id="0" w:name="_GoBack"/>
      <w:r w:rsidRPr="00C1518F">
        <w:rPr>
          <w:rFonts w:ascii="Frutiger LT Com 45 Light" w:eastAsia="Calibri" w:hAnsi="Frutiger LT Com 45 Light"/>
          <w:b/>
          <w:sz w:val="24"/>
          <w:szCs w:val="24"/>
        </w:rPr>
        <w:t xml:space="preserve">Herr </w:t>
      </w:r>
      <w:r w:rsidR="009B0053" w:rsidRPr="00C1518F">
        <w:rPr>
          <w:rFonts w:ascii="Frutiger LT Com 45 Light" w:eastAsia="Calibri" w:hAnsi="Frutiger LT Com 45 Light"/>
          <w:b/>
          <w:sz w:val="24"/>
          <w:szCs w:val="24"/>
        </w:rPr>
        <w:t>Abdussamed Nazik</w:t>
      </w:r>
      <w:bookmarkEnd w:id="0"/>
      <w:r w:rsidR="009B0053">
        <w:rPr>
          <w:rFonts w:ascii="Frutiger LT Com 45 Light" w:eastAsia="Calibri" w:hAnsi="Frutiger LT Com 45 Light"/>
          <w:sz w:val="24"/>
          <w:szCs w:val="24"/>
        </w:rPr>
        <w:t xml:space="preserve"> (Tel. 02331 / 987-2186</w:t>
      </w:r>
      <w:r w:rsidRPr="009803C3">
        <w:rPr>
          <w:rFonts w:ascii="Frutiger LT Com 45 Light" w:eastAsia="Calibri" w:hAnsi="Frutiger LT Com 45 Light"/>
          <w:sz w:val="24"/>
          <w:szCs w:val="24"/>
        </w:rPr>
        <w:t xml:space="preserve">; E-Mail: </w:t>
      </w:r>
      <w:r w:rsidR="009B0053" w:rsidRPr="009B0053">
        <w:rPr>
          <w:rFonts w:ascii="Frutiger LT Com 45 Light" w:eastAsia="Calibri" w:hAnsi="Frutiger LT Com 45 Light"/>
          <w:sz w:val="24"/>
          <w:szCs w:val="24"/>
        </w:rPr>
        <w:t>abdussamed.nazik</w:t>
      </w:r>
      <w:r w:rsidR="009803C3" w:rsidRPr="009B0053">
        <w:rPr>
          <w:rFonts w:ascii="Frutiger LT Com 45 Light" w:eastAsia="Calibri" w:hAnsi="Frutiger LT Com 45 Light"/>
          <w:sz w:val="24"/>
          <w:szCs w:val="24"/>
        </w:rPr>
        <w:t>@fernuni-hagen.de</w:t>
      </w:r>
      <w:r w:rsidRPr="009803C3">
        <w:rPr>
          <w:rFonts w:ascii="Frutiger LT Com 45 Light" w:eastAsia="Calibri" w:hAnsi="Frutiger LT Com 45 Light"/>
          <w:sz w:val="24"/>
          <w:szCs w:val="24"/>
        </w:rPr>
        <w:t>)</w:t>
      </w:r>
      <w:r w:rsidR="009803C3">
        <w:rPr>
          <w:rFonts w:ascii="Frutiger LT Com 45 Light" w:eastAsia="Calibri" w:hAnsi="Frutiger LT Com 45 Light"/>
          <w:sz w:val="24"/>
          <w:szCs w:val="24"/>
        </w:rPr>
        <w:t xml:space="preserve"> </w:t>
      </w:r>
      <w:r w:rsidRPr="009803C3">
        <w:rPr>
          <w:rFonts w:ascii="Frutiger LT Com 45 Light" w:eastAsia="Calibri" w:hAnsi="Frutiger LT Com 45 Light"/>
          <w:sz w:val="24"/>
          <w:szCs w:val="24"/>
        </w:rPr>
        <w:t>gerne zur Verfügung.</w:t>
      </w:r>
    </w:p>
    <w:sectPr w:rsidR="008E035E" w:rsidRPr="009803C3" w:rsidSect="00C1518F">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91"/>
    <w:rsid w:val="000E2D8A"/>
    <w:rsid w:val="000F2291"/>
    <w:rsid w:val="00383D4F"/>
    <w:rsid w:val="00507FDD"/>
    <w:rsid w:val="005A0F1C"/>
    <w:rsid w:val="006A12F0"/>
    <w:rsid w:val="006B4385"/>
    <w:rsid w:val="00773944"/>
    <w:rsid w:val="00823D39"/>
    <w:rsid w:val="00886181"/>
    <w:rsid w:val="00886D5C"/>
    <w:rsid w:val="00890629"/>
    <w:rsid w:val="008E035E"/>
    <w:rsid w:val="009803C3"/>
    <w:rsid w:val="009B0053"/>
    <w:rsid w:val="00A70815"/>
    <w:rsid w:val="00B54749"/>
    <w:rsid w:val="00BC7561"/>
    <w:rsid w:val="00BD7C3E"/>
    <w:rsid w:val="00C1518F"/>
    <w:rsid w:val="00DD7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52C3"/>
  <w15:chartTrackingRefBased/>
  <w15:docId w15:val="{6D2AAC65-4D07-4DF4-8938-0EA3247F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0F1C"/>
  </w:style>
  <w:style w:type="paragraph" w:styleId="berschrift2">
    <w:name w:val="heading 2"/>
    <w:basedOn w:val="Standard"/>
    <w:link w:val="berschrift2Zchn"/>
    <w:uiPriority w:val="9"/>
    <w:qFormat/>
    <w:rsid w:val="008E035E"/>
    <w:pPr>
      <w:spacing w:before="100" w:beforeAutospacing="1" w:after="100" w:afterAutospacing="1"/>
      <w:outlineLvl w:val="1"/>
    </w:pPr>
    <w:rPr>
      <w:rFonts w:eastAsia="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E035E"/>
    <w:rPr>
      <w:rFonts w:eastAsia="Times New Roman"/>
      <w:b/>
      <w:bCs/>
      <w:kern w:val="0"/>
      <w:sz w:val="36"/>
      <w:szCs w:val="36"/>
      <w:lang w:eastAsia="de-DE"/>
      <w14:ligatures w14:val="none"/>
    </w:rPr>
  </w:style>
  <w:style w:type="character" w:styleId="Hyperlink">
    <w:name w:val="Hyperlink"/>
    <w:basedOn w:val="Absatz-Standardschriftart"/>
    <w:uiPriority w:val="99"/>
    <w:unhideWhenUsed/>
    <w:rsid w:val="008E035E"/>
    <w:rPr>
      <w:color w:val="0563C1" w:themeColor="hyperlink"/>
      <w:u w:val="single"/>
    </w:rPr>
  </w:style>
  <w:style w:type="character" w:customStyle="1" w:styleId="NichtaufgelsteErwhnung1">
    <w:name w:val="Nicht aufgelöste Erwähnung1"/>
    <w:basedOn w:val="Absatz-Standardschriftart"/>
    <w:uiPriority w:val="99"/>
    <w:semiHidden/>
    <w:unhideWhenUsed/>
    <w:rsid w:val="008E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0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Konertz</dc:creator>
  <cp:keywords/>
  <dc:description/>
  <cp:lastModifiedBy>Ebel-Heerdt, Andrea</cp:lastModifiedBy>
  <cp:revision>2</cp:revision>
  <dcterms:created xsi:type="dcterms:W3CDTF">2024-12-12T14:10:00Z</dcterms:created>
  <dcterms:modified xsi:type="dcterms:W3CDTF">2024-12-12T14:10:00Z</dcterms:modified>
</cp:coreProperties>
</file>